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DAE" w:rsidRDefault="00F1033B" w:rsidP="00261400">
      <w:pPr>
        <w:spacing w:before="240" w:after="0" w:line="240" w:lineRule="auto"/>
        <w:jc w:val="center"/>
        <w:rPr>
          <w:rFonts w:eastAsia="Times New Roman"/>
          <w:color w:val="000000"/>
          <w:sz w:val="32"/>
          <w:szCs w:val="24"/>
          <w:lang w:eastAsia="pl-PL"/>
        </w:rPr>
      </w:pPr>
      <w:r>
        <w:rPr>
          <w:rFonts w:eastAsia="Times New Roman"/>
          <w:b/>
          <w:bCs/>
          <w:color w:val="000000"/>
          <w:sz w:val="26"/>
          <w:szCs w:val="26"/>
          <w:lang w:eastAsia="pl-PL"/>
        </w:rPr>
        <w:t>Klauzula informacyjna RODO</w:t>
      </w:r>
      <w:r w:rsidR="00A43D4A">
        <w:rPr>
          <w:rFonts w:eastAsia="Times New Roman"/>
          <w:b/>
          <w:bCs/>
          <w:color w:val="000000"/>
          <w:sz w:val="26"/>
          <w:szCs w:val="26"/>
          <w:lang w:eastAsia="pl-PL"/>
        </w:rPr>
        <w:t xml:space="preserve"> (pomoc de </w:t>
      </w:r>
      <w:proofErr w:type="spellStart"/>
      <w:r w:rsidR="00A43D4A">
        <w:rPr>
          <w:rFonts w:eastAsia="Times New Roman"/>
          <w:b/>
          <w:bCs/>
          <w:color w:val="000000"/>
          <w:sz w:val="26"/>
          <w:szCs w:val="26"/>
          <w:lang w:eastAsia="pl-PL"/>
        </w:rPr>
        <w:t>minimis</w:t>
      </w:r>
      <w:proofErr w:type="spellEnd"/>
      <w:r w:rsidR="00A43D4A">
        <w:rPr>
          <w:rFonts w:eastAsia="Times New Roman"/>
          <w:b/>
          <w:bCs/>
          <w:color w:val="000000"/>
          <w:sz w:val="26"/>
          <w:szCs w:val="26"/>
          <w:lang w:eastAsia="pl-PL"/>
        </w:rPr>
        <w:t>)</w:t>
      </w:r>
    </w:p>
    <w:p w:rsidR="00FC7DAE" w:rsidRDefault="00FC7DAE" w:rsidP="00261400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FC7DAE" w:rsidRDefault="00F1033B" w:rsidP="00261400">
      <w:pPr>
        <w:spacing w:after="120" w:line="240" w:lineRule="auto"/>
        <w:jc w:val="both"/>
      </w:pPr>
      <w:r>
        <w:rPr>
          <w:rFonts w:ascii="Times New Roman" w:eastAsia="Times New Roman" w:hAnsi="Times New Roman"/>
          <w:color w:val="000000"/>
          <w:lang w:eastAsia="pl-PL"/>
        </w:rPr>
        <w:t>Zgodnie z art. 13 ust. 1 i ust. 2 Rozporządzeniem Parlamentu Europejskiego i Rady (UE) 2016/679 z dnia 27 kwietnia 2016 r. w sprawie ochrony osób fizycznych w związku z przetwarzaniem danych osobowych</w:t>
      </w:r>
      <w:r>
        <w:rPr>
          <w:rFonts w:ascii="Times New Roman" w:eastAsia="Times New Roman" w:hAnsi="Times New Roman"/>
          <w:color w:val="000000"/>
          <w:lang w:eastAsia="pl-PL"/>
        </w:rPr>
        <w:br/>
        <w:t xml:space="preserve">i w sprawie swobodnego </w:t>
      </w:r>
      <w:r>
        <w:rPr>
          <w:rFonts w:ascii="Times New Roman" w:eastAsia="Times New Roman" w:hAnsi="Times New Roman"/>
          <w:color w:val="000000"/>
          <w:lang w:eastAsia="pl-PL"/>
        </w:rPr>
        <w:t xml:space="preserve">przepływu takich danych oraz uchylenia dyrektywy 95/46/WE, informuję, </w:t>
      </w:r>
      <w:r w:rsidR="00261400">
        <w:rPr>
          <w:rFonts w:ascii="Times New Roman" w:eastAsia="Times New Roman" w:hAnsi="Times New Roman"/>
          <w:color w:val="000000"/>
          <w:lang w:eastAsia="pl-PL"/>
        </w:rPr>
        <w:t>że</w:t>
      </w:r>
      <w:r>
        <w:rPr>
          <w:rFonts w:ascii="Times New Roman" w:eastAsia="Times New Roman" w:hAnsi="Times New Roman"/>
          <w:color w:val="000000"/>
          <w:lang w:eastAsia="pl-PL"/>
        </w:rPr>
        <w:t>:</w:t>
      </w:r>
    </w:p>
    <w:p w:rsidR="00FC7DAE" w:rsidRDefault="00F1033B" w:rsidP="00261400">
      <w:pPr>
        <w:numPr>
          <w:ilvl w:val="0"/>
          <w:numId w:val="1"/>
        </w:numPr>
        <w:spacing w:after="120" w:line="240" w:lineRule="auto"/>
        <w:jc w:val="both"/>
      </w:pPr>
      <w:r>
        <w:rPr>
          <w:rFonts w:ascii="Times New Roman" w:eastAsia="Times New Roman" w:hAnsi="Times New Roman"/>
          <w:color w:val="000000"/>
          <w:lang w:eastAsia="pl-PL"/>
        </w:rPr>
        <w:t xml:space="preserve">Administratorem Pani/Pana danych osobowych jest </w:t>
      </w:r>
      <w:r w:rsidR="00261400" w:rsidRPr="00261400">
        <w:rPr>
          <w:rFonts w:ascii="Times New Roman" w:eastAsia="Times New Roman" w:hAnsi="Times New Roman"/>
          <w:color w:val="000000"/>
          <w:lang w:eastAsia="pl-PL"/>
        </w:rPr>
        <w:t xml:space="preserve">Miejski Zespół Oświaty i Zdrowia w Barczewie. Z Administratorem można skontaktować się listownie: Pl. Ratuszowy 1, 11-010 Barczewo, e-mailowo:                            </w:t>
      </w:r>
      <w:hyperlink r:id="rId6" w:history="1">
        <w:r w:rsidR="00261400" w:rsidRPr="00261400">
          <w:rPr>
            <w:rStyle w:val="Hipercze"/>
            <w:rFonts w:ascii="Times New Roman" w:eastAsia="Times New Roman" w:hAnsi="Times New Roman"/>
            <w:lang w:eastAsia="pl-PL"/>
          </w:rPr>
          <w:t>dyrektor-mzoiz@barczewo.pl</w:t>
        </w:r>
      </w:hyperlink>
      <w:bookmarkStart w:id="0" w:name="_GoBack"/>
      <w:bookmarkEnd w:id="0"/>
    </w:p>
    <w:p w:rsidR="00FC7DAE" w:rsidRPr="00261400" w:rsidRDefault="00261400" w:rsidP="00261400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261400">
        <w:rPr>
          <w:rFonts w:ascii="Times New Roman" w:eastAsia="Times New Roman" w:hAnsi="Times New Roman"/>
          <w:color w:val="000000"/>
          <w:lang w:eastAsia="pl-PL"/>
        </w:rPr>
        <w:t xml:space="preserve">Inspektorem Ochrony Danych jest Pan Maciej Wnukiewicz. Kontakt z Inspektorem Ochrony Danych możliwy jest pod adresem email: </w:t>
      </w:r>
      <w:hyperlink r:id="rId7" w:history="1">
        <w:r w:rsidRPr="00261400">
          <w:rPr>
            <w:rStyle w:val="Hipercze"/>
            <w:rFonts w:ascii="Times New Roman" w:eastAsia="Times New Roman" w:hAnsi="Times New Roman"/>
            <w:lang w:eastAsia="pl-PL"/>
          </w:rPr>
          <w:t>maciej.wnukiewicz@o2.pl</w:t>
        </w:r>
      </w:hyperlink>
      <w:r w:rsidRPr="00261400">
        <w:rPr>
          <w:rFonts w:ascii="Times New Roman" w:eastAsia="Times New Roman" w:hAnsi="Times New Roman"/>
          <w:color w:val="000000"/>
          <w:lang w:eastAsia="pl-PL"/>
        </w:rPr>
        <w:t xml:space="preserve"> lub pisemnie na adres wskazany w pkt. 1.</w:t>
      </w:r>
    </w:p>
    <w:p w:rsidR="00FC7DAE" w:rsidRDefault="00F1033B" w:rsidP="00261400">
      <w:pPr>
        <w:numPr>
          <w:ilvl w:val="0"/>
          <w:numId w:val="1"/>
        </w:numPr>
        <w:spacing w:after="120" w:line="240" w:lineRule="auto"/>
        <w:jc w:val="both"/>
      </w:pPr>
      <w:r>
        <w:rPr>
          <w:rFonts w:ascii="Times New Roman" w:eastAsia="Times New Roman" w:hAnsi="Times New Roman"/>
          <w:color w:val="000000"/>
          <w:lang w:eastAsia="pl-PL"/>
        </w:rPr>
        <w:t>Pani/Pana dane będą przetwarzane w celu wypełnienia obowiązków wynikających z następujących przepisów prawa:</w:t>
      </w:r>
    </w:p>
    <w:p w:rsidR="00FC7DAE" w:rsidRDefault="00F1033B" w:rsidP="00261400">
      <w:pPr>
        <w:pStyle w:val="Akapitzlist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Art.</w:t>
      </w:r>
      <w:r>
        <w:rPr>
          <w:rFonts w:ascii="Times New Roman" w:hAnsi="Times New Roman"/>
        </w:rPr>
        <w:t xml:space="preserve"> 122 Ustawy z dnia 14 grudnia 2016 r. Prawo oświatowe;</w:t>
      </w:r>
    </w:p>
    <w:p w:rsidR="00FC7DAE" w:rsidRDefault="00F1033B" w:rsidP="00261400">
      <w:pPr>
        <w:pStyle w:val="Akapitzlist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Rozporządzenie Rady Ministrów z dnia 28 maja 1996 r. w sprawie przygotowania zawodowego młodocianych i ich wynagradzania;</w:t>
      </w:r>
    </w:p>
    <w:p w:rsidR="00FC7DAE" w:rsidRDefault="00F1033B" w:rsidP="00261400">
      <w:pPr>
        <w:pStyle w:val="Akapitzlist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Rozporządzenie Ministra Edukacji Narodowej z dnia 15 grudnia 2010 r. w sprawie </w:t>
      </w:r>
      <w:r>
        <w:rPr>
          <w:rFonts w:ascii="Times New Roman" w:hAnsi="Times New Roman"/>
        </w:rPr>
        <w:t>praktycznej nauki zawodu;</w:t>
      </w:r>
    </w:p>
    <w:p w:rsidR="00FC7DAE" w:rsidRDefault="00F1033B" w:rsidP="00261400">
      <w:pPr>
        <w:pStyle w:val="Akapitzlist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Ustawa z dnia 30 kwietnia 2004 r. o postępowaniu w sprawach dotyczących pomocy publicznej;</w:t>
      </w:r>
    </w:p>
    <w:p w:rsidR="00F1033B" w:rsidRDefault="00F1033B" w:rsidP="00F1033B">
      <w:pPr>
        <w:pStyle w:val="Akapitzlist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Rozporządzenie Rady Ministrów z dnia 29 marca 2010 r. w sprawie zakresu informacji  przedstawianych przez podmiot ubiegający się o pomoc de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minimis;</w:t>
      </w:r>
    </w:p>
    <w:p w:rsidR="00FC7DAE" w:rsidRPr="00F1033B" w:rsidRDefault="00F1033B" w:rsidP="00F1033B">
      <w:pPr>
        <w:pStyle w:val="Akapitzlist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/>
        </w:rPr>
      </w:pPr>
      <w:proofErr w:type="spellEnd"/>
      <w:r w:rsidRPr="00F1033B">
        <w:rPr>
          <w:rFonts w:ascii="Times New Roman" w:eastAsia="Times New Roman" w:hAnsi="Times New Roman" w:cs="Times New Roman CE"/>
          <w:color w:val="auto"/>
          <w:lang w:eastAsia="pl-PL"/>
        </w:rPr>
        <w:t xml:space="preserve">Rozporządzeniu Komisji  (UE) NR 1407/2013  z dnia 18 grudnia 2013 r. w sprawie stosowania art. 107 i 108 Traktatu o funkcjonowaniu Unii Europejskiej do pomocy de </w:t>
      </w:r>
      <w:proofErr w:type="spellStart"/>
      <w:r w:rsidRPr="00F1033B">
        <w:rPr>
          <w:rFonts w:ascii="Times New Roman" w:eastAsia="Times New Roman" w:hAnsi="Times New Roman" w:cs="Times New Roman CE"/>
          <w:color w:val="auto"/>
          <w:lang w:eastAsia="pl-PL"/>
        </w:rPr>
        <w:t>minimis</w:t>
      </w:r>
      <w:proofErr w:type="spellEnd"/>
      <w:r w:rsidRPr="00F1033B">
        <w:rPr>
          <w:rFonts w:ascii="Times New Roman" w:eastAsia="Times New Roman" w:hAnsi="Times New Roman" w:cs="Times New Roman CE"/>
          <w:color w:val="auto"/>
          <w:lang w:eastAsia="pl-PL"/>
        </w:rPr>
        <w:t xml:space="preserve"> (Dz. Urz. UE L 352 z 24.12.2013 r., s.1) lub rozporządzeniu Komisji (UE) nr </w:t>
      </w:r>
      <w:r w:rsidRPr="00F1033B">
        <w:rPr>
          <w:rFonts w:ascii="Times New Roman" w:eastAsia="Times New Roman" w:hAnsi="Times New Roman" w:cs="Times New Roman CE"/>
          <w:color w:val="auto"/>
          <w:lang w:eastAsia="pl-PL"/>
        </w:rPr>
        <w:t xml:space="preserve">1408/2013 z dnia 18 grudnia 2013 r. w sprawie stosowania art. 107 i 108 Traktatu o funkcjonowaniu Unii Europejskiej do pomocy de </w:t>
      </w:r>
      <w:proofErr w:type="spellStart"/>
      <w:r w:rsidRPr="00F1033B">
        <w:rPr>
          <w:rFonts w:ascii="Times New Roman" w:eastAsia="Times New Roman" w:hAnsi="Times New Roman" w:cs="Times New Roman CE"/>
          <w:color w:val="auto"/>
          <w:lang w:eastAsia="pl-PL"/>
        </w:rPr>
        <w:t>minimis</w:t>
      </w:r>
      <w:proofErr w:type="spellEnd"/>
      <w:r w:rsidRPr="00F1033B">
        <w:rPr>
          <w:rFonts w:ascii="Times New Roman" w:eastAsia="Times New Roman" w:hAnsi="Times New Roman" w:cs="Times New Roman CE"/>
          <w:color w:val="auto"/>
          <w:lang w:eastAsia="pl-PL"/>
        </w:rPr>
        <w:t xml:space="preserve"> w sektorze rolnym (Dz. Urz. UE L 352 z 24.12.2013, s.9)</w:t>
      </w:r>
    </w:p>
    <w:p w:rsidR="00FC7DAE" w:rsidRDefault="00F1033B" w:rsidP="00261400">
      <w:pPr>
        <w:pStyle w:val="Akapitzlist"/>
        <w:numPr>
          <w:ilvl w:val="0"/>
          <w:numId w:val="6"/>
        </w:numPr>
        <w:spacing w:after="120" w:line="240" w:lineRule="auto"/>
        <w:jc w:val="both"/>
      </w:pPr>
      <w:r>
        <w:rPr>
          <w:rFonts w:ascii="Times New Roman" w:hAnsi="Times New Roman"/>
          <w:color w:val="auto"/>
        </w:rPr>
        <w:t>Art. 104 , art..107 i art. 130</w:t>
      </w:r>
      <w:r>
        <w:rPr>
          <w:rFonts w:ascii="Times New Roman" w:hAnsi="Times New Roman"/>
        </w:rPr>
        <w:t xml:space="preserve"> ustawy z dnia 14 czerwca 1960 r.</w:t>
      </w:r>
      <w:r>
        <w:rPr>
          <w:rFonts w:ascii="Times New Roman" w:hAnsi="Times New Roman"/>
        </w:rPr>
        <w:t xml:space="preserve"> Kodeks postępowania administracyjnego</w:t>
      </w:r>
    </w:p>
    <w:p w:rsidR="00FC7DAE" w:rsidRDefault="00F1033B" w:rsidP="00261400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eastAsia="Times New Roman" w:hAnsi="Times New Roman"/>
          <w:color w:val="000000"/>
          <w:lang w:eastAsia="pl-PL"/>
        </w:rPr>
        <w:t xml:space="preserve">Pani/Pana dane osobowe przetwarzane przez </w:t>
      </w:r>
      <w:r w:rsidR="00261400">
        <w:rPr>
          <w:rFonts w:ascii="Times New Roman" w:eastAsia="Times New Roman" w:hAnsi="Times New Roman"/>
          <w:color w:val="000000"/>
          <w:lang w:eastAsia="pl-PL"/>
        </w:rPr>
        <w:t xml:space="preserve">Miejski Zespół Oświaty </w:t>
      </w:r>
      <w:r>
        <w:rPr>
          <w:rFonts w:ascii="Times New Roman" w:eastAsia="Times New Roman" w:hAnsi="Times New Roman"/>
          <w:color w:val="000000"/>
          <w:lang w:eastAsia="pl-PL"/>
        </w:rPr>
        <w:t>i Zdrowia w Barczewie</w:t>
      </w:r>
      <w:r>
        <w:rPr>
          <w:rFonts w:ascii="Times New Roman" w:eastAsia="Times New Roman" w:hAnsi="Times New Roman"/>
          <w:color w:val="000000"/>
          <w:lang w:eastAsia="pl-PL"/>
        </w:rPr>
        <w:t xml:space="preserve"> przechowywane będą przez okres niezbędny do realizacji celu dla jakiego zostały zebrane oraz zgodnie z terminami archiwizacji określonymi przez:</w:t>
      </w:r>
    </w:p>
    <w:p w:rsidR="00FC7DAE" w:rsidRDefault="00F1033B" w:rsidP="0026140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Kodeks postępo</w:t>
      </w:r>
      <w:r>
        <w:rPr>
          <w:rFonts w:ascii="Times New Roman" w:eastAsia="Times New Roman" w:hAnsi="Times New Roman"/>
          <w:color w:val="000000"/>
          <w:lang w:eastAsia="pl-PL"/>
        </w:rPr>
        <w:t>wania administracyjnego (Dz.U. z 2017 r., poz. 1257),</w:t>
      </w:r>
    </w:p>
    <w:p w:rsidR="00FC7DAE" w:rsidRDefault="00F1033B" w:rsidP="0026140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Ustawę z dnia 14 lipca 1983 r. o narodowym zasobie archiwalnym i archiwach (Dz.U. z 2018 r., poz. 217),</w:t>
      </w:r>
    </w:p>
    <w:p w:rsidR="00FC7DAE" w:rsidRDefault="00F1033B" w:rsidP="00261400">
      <w:pPr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eastAsia="Times New Roman" w:hAnsi="Times New Roman"/>
          <w:color w:val="000000"/>
          <w:lang w:eastAsia="pl-PL"/>
        </w:rPr>
        <w:t>Rozporządzenie Prezesa Rady Ministrów z dnia 18 stycznia 2011 r. w sprawie instrukcji kancelaryjne</w:t>
      </w:r>
      <w:r>
        <w:rPr>
          <w:rFonts w:ascii="Times New Roman" w:eastAsia="Times New Roman" w:hAnsi="Times New Roman"/>
          <w:color w:val="000000"/>
          <w:lang w:eastAsia="pl-PL"/>
        </w:rPr>
        <w:t>j, jednolitych rzeczowych wykazów akt oraz instrukcji w sprawie organizacji i zakresu działania archiwów zakładowych.</w:t>
      </w:r>
    </w:p>
    <w:p w:rsidR="00FC7DAE" w:rsidRDefault="00F1033B" w:rsidP="0026140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Podanie danych osobowych jest dobrowolne ale niezbędne do rozpatrzenia wniosku o dofinansowanie kosztów kształcenia młodocianego </w:t>
      </w:r>
      <w:r>
        <w:rPr>
          <w:rFonts w:ascii="Times New Roman" w:eastAsia="Times New Roman" w:hAnsi="Times New Roman"/>
          <w:color w:val="000000"/>
          <w:lang w:eastAsia="pl-PL"/>
        </w:rPr>
        <w:t>pracownika.</w:t>
      </w:r>
    </w:p>
    <w:p w:rsidR="00FC7DAE" w:rsidRDefault="00F1033B" w:rsidP="00261400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eastAsia="Times New Roman" w:hAnsi="Times New Roman"/>
          <w:color w:val="000000"/>
          <w:lang w:eastAsia="pl-PL"/>
        </w:rPr>
        <w:t>Odbiorcami Pani/Pana danych mogą być;</w:t>
      </w:r>
    </w:p>
    <w:p w:rsidR="00FC7DAE" w:rsidRDefault="00F1033B" w:rsidP="00261400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rPr>
          <w:rFonts w:ascii="Times New Roman" w:eastAsia="Times New Roman" w:hAnsi="Times New Roman"/>
          <w:color w:val="000000"/>
          <w:lang w:eastAsia="pl-PL"/>
        </w:rPr>
        <w:t>podmioty, które przetwarzają dane osobowe na podstawie zawartej umowy powierzenia przetwarzania danych osobowych; w szczególności podmioty zajmujące się obsługa informatyczną Administratora,</w:t>
      </w:r>
    </w:p>
    <w:p w:rsidR="00FC7DAE" w:rsidRDefault="00F1033B" w:rsidP="0026140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podmioty </w:t>
      </w:r>
      <w:r>
        <w:rPr>
          <w:rFonts w:ascii="Times New Roman" w:eastAsia="Times New Roman" w:hAnsi="Times New Roman"/>
          <w:color w:val="000000"/>
          <w:lang w:eastAsia="pl-PL"/>
        </w:rPr>
        <w:t>upoważnione do odbioru danych osobowych na podstawie odpowiednich przepisów prawa.</w:t>
      </w:r>
    </w:p>
    <w:p w:rsidR="00FC7DAE" w:rsidRDefault="00F1033B" w:rsidP="0026140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Posiada Pani/Pan prawo do:</w:t>
      </w:r>
    </w:p>
    <w:p w:rsidR="00FC7DAE" w:rsidRDefault="00F1033B" w:rsidP="0026140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dostępu do treści swoich danych,</w:t>
      </w:r>
    </w:p>
    <w:p w:rsidR="00FC7DAE" w:rsidRDefault="00F1033B" w:rsidP="0026140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żądania sprostowania danych, które są nieprawidłowe,</w:t>
      </w:r>
    </w:p>
    <w:p w:rsidR="00FC7DAE" w:rsidRDefault="00F1033B" w:rsidP="0026140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żądania usunięcia danych, na podstawie art. 17 Rozporządzeni</w:t>
      </w:r>
      <w:r>
        <w:rPr>
          <w:rFonts w:ascii="Times New Roman" w:eastAsia="Times New Roman" w:hAnsi="Times New Roman"/>
          <w:color w:val="000000"/>
          <w:lang w:eastAsia="pl-PL"/>
        </w:rPr>
        <w:t>a RODO</w:t>
      </w:r>
    </w:p>
    <w:p w:rsidR="00FC7DAE" w:rsidRPr="00F1033B" w:rsidRDefault="00F1033B" w:rsidP="0026140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ograniczenia przetwarzania na podstawie art. 18 Rozporządzenia RODO</w:t>
      </w:r>
    </w:p>
    <w:p w:rsidR="00FC7DAE" w:rsidRDefault="00F1033B" w:rsidP="00261400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rPr>
          <w:rFonts w:ascii="Times New Roman" w:eastAsia="Times New Roman" w:hAnsi="Times New Roman"/>
          <w:color w:val="000000"/>
          <w:lang w:eastAsia="pl-PL"/>
        </w:rPr>
        <w:t>Przysługuje Pani/Panu prawo do wniesienia skargi do organu nadzorczego tj. Prezesa Urzędu Ochrony Danych Osobowych gdy uzna Pani/Pan, iż przetwarzanie danych osobowych Pani/Pana d</w:t>
      </w:r>
      <w:r>
        <w:rPr>
          <w:rFonts w:ascii="Times New Roman" w:eastAsia="Times New Roman" w:hAnsi="Times New Roman"/>
          <w:color w:val="000000"/>
          <w:lang w:eastAsia="pl-PL"/>
        </w:rPr>
        <w:t>otyczących narusza przepisy ogólnego rozporządzenia o ochronie danych osobowych z dnia 27 kwietnia 2016 r.</w:t>
      </w:r>
    </w:p>
    <w:p w:rsidR="00FC7DAE" w:rsidRDefault="00FC7DAE" w:rsidP="00261400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FC7DAE" w:rsidRDefault="00FC7DAE" w:rsidP="00261400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FC7DAE" w:rsidRDefault="00FC7DAE" w:rsidP="00261400">
      <w:pPr>
        <w:pStyle w:val="Akapitzlist"/>
        <w:spacing w:after="0" w:line="240" w:lineRule="auto"/>
        <w:jc w:val="both"/>
        <w:rPr>
          <w:rFonts w:ascii="Times New Roman CE" w:eastAsia="Times New Roman CE" w:hAnsi="Times New Roman CE" w:cs="Times New Roman CE"/>
          <w:b/>
          <w:bCs/>
          <w:color w:val="FF0000"/>
          <w:lang w:eastAsia="pl-PL"/>
        </w:rPr>
      </w:pPr>
    </w:p>
    <w:sectPr w:rsidR="00FC7DAE">
      <w:pgSz w:w="11906" w:h="16838"/>
      <w:pgMar w:top="851" w:right="1016" w:bottom="1077" w:left="1020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61EE"/>
    <w:multiLevelType w:val="multilevel"/>
    <w:tmpl w:val="5F2A3A1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596DDA"/>
    <w:multiLevelType w:val="multilevel"/>
    <w:tmpl w:val="3968DB6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CBF618C"/>
    <w:multiLevelType w:val="multilevel"/>
    <w:tmpl w:val="EAEABA3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193361"/>
    <w:multiLevelType w:val="multilevel"/>
    <w:tmpl w:val="AF049CB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4B622C24"/>
    <w:multiLevelType w:val="multilevel"/>
    <w:tmpl w:val="465CBD8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8FE634F"/>
    <w:multiLevelType w:val="multilevel"/>
    <w:tmpl w:val="21C6F21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Calibri" w:hAnsi="Times New Roman" w:cs="Times New Roman"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>
    <w:nsid w:val="5C557DC0"/>
    <w:multiLevelType w:val="multilevel"/>
    <w:tmpl w:val="E13C421E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CD3245"/>
    <w:multiLevelType w:val="multilevel"/>
    <w:tmpl w:val="A0823B1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DAE"/>
    <w:rsid w:val="00261400"/>
    <w:rsid w:val="00A43D4A"/>
    <w:rsid w:val="00F1033B"/>
    <w:rsid w:val="00FC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3321"/>
    <w:pPr>
      <w:spacing w:after="200" w:line="276" w:lineRule="auto"/>
    </w:pPr>
    <w:rPr>
      <w:rFonts w:ascii="Calibri" w:eastAsia="Calibri" w:hAnsi="Calibri" w:cs="Times New Roman"/>
      <w:color w:val="00000A"/>
      <w:sz w:val="22"/>
    </w:rPr>
  </w:style>
  <w:style w:type="paragraph" w:styleId="Nagwek1">
    <w:name w:val="heading 1"/>
    <w:basedOn w:val="Nagwek"/>
    <w:qFormat/>
    <w:pPr>
      <w:outlineLvl w:val="0"/>
    </w:pPr>
  </w:style>
  <w:style w:type="paragraph" w:styleId="Nagwek2">
    <w:name w:val="heading 2"/>
    <w:basedOn w:val="Nagwek"/>
    <w:qFormat/>
    <w:pPr>
      <w:outlineLvl w:val="1"/>
    </w:pPr>
  </w:style>
  <w:style w:type="paragraph" w:styleId="Nagwek3">
    <w:name w:val="heading 3"/>
    <w:basedOn w:val="Nagwek"/>
    <w:qFormat/>
    <w:pPr>
      <w:outlineLvl w:val="2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uiPriority w:val="99"/>
    <w:unhideWhenUsed/>
    <w:rsid w:val="00F03321"/>
    <w:rPr>
      <w:color w:val="0563C1"/>
      <w:u w:val="single"/>
    </w:rPr>
  </w:style>
  <w:style w:type="character" w:customStyle="1" w:styleId="ListLabel1">
    <w:name w:val="ListLabel 1"/>
    <w:qFormat/>
    <w:rPr>
      <w:rFonts w:ascii="Times New Roman" w:eastAsia="Times New Roman" w:hAnsi="Times New Roman" w:cs="Times New Roman"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ascii="Times New Roman" w:eastAsia="Times New Roman" w:hAnsi="Times New Roman" w:cs="Times New Roman"/>
      <w:sz w:val="24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ascii="Times New Roman" w:hAnsi="Times New Roman" w:cs="Symbol"/>
      <w:sz w:val="24"/>
    </w:rPr>
  </w:style>
  <w:style w:type="character" w:customStyle="1" w:styleId="ListLabel7">
    <w:name w:val="ListLabel 7"/>
    <w:qFormat/>
    <w:rPr>
      <w:rFonts w:ascii="Times New Roman" w:eastAsia="Times New Roman" w:hAnsi="Times New Roman" w:cs="Times New Roman"/>
      <w:sz w:val="24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  <w:sz w:val="24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  <w:sz w:val="24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ascii="Times New Roman" w:hAnsi="Times New Roman" w:cs="Symbol"/>
      <w:sz w:val="24"/>
    </w:rPr>
  </w:style>
  <w:style w:type="character" w:customStyle="1" w:styleId="ListLabel17">
    <w:name w:val="ListLabel 17"/>
    <w:qFormat/>
    <w:rPr>
      <w:rFonts w:cs="Symbol"/>
      <w:sz w:val="24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  <w:sz w:val="24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  <w:sz w:val="24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ascii="Times New Roman" w:hAnsi="Times New Roman" w:cs="Symbol"/>
      <w:sz w:val="24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  <w:sz w:val="24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  <w:sz w:val="24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  <w:sz w:val="24"/>
    </w:rPr>
  </w:style>
  <w:style w:type="character" w:customStyle="1" w:styleId="ListLabel35">
    <w:name w:val="ListLabel 35"/>
    <w:qFormat/>
    <w:rPr>
      <w:rFonts w:cs="Symbol"/>
      <w:sz w:val="24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  <w:sz w:val="24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  <w:sz w:val="24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ascii="Times New Roman" w:eastAsia="Times New Roman" w:hAnsi="Times New Roman" w:cs="Times New Roman"/>
      <w:sz w:val="24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  <w:sz w:val="24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  <w:sz w:val="24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ascii="Times New Roman" w:hAnsi="Times New Roman" w:cs="Symbol"/>
      <w:sz w:val="24"/>
    </w:rPr>
  </w:style>
  <w:style w:type="character" w:customStyle="1" w:styleId="ListLabel53">
    <w:name w:val="ListLabel 53"/>
    <w:qFormat/>
    <w:rPr>
      <w:rFonts w:cs="Symbol"/>
      <w:sz w:val="24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  <w:sz w:val="24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  <w:sz w:val="24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ascii="Times New Roman" w:hAnsi="Times New Roman" w:cs="Symbol"/>
      <w:sz w:val="24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  <w:sz w:val="24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  <w:sz w:val="24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paragraph" w:styleId="Nagwek">
    <w:name w:val="header"/>
    <w:basedOn w:val="Normalny"/>
    <w:next w:val="Tekstpodstawowy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kstpodstawowy1">
    <w:name w:val="Tekst podstawowy1"/>
    <w:basedOn w:val="Normalny"/>
    <w:pPr>
      <w:spacing w:after="140" w:line="288" w:lineRule="auto"/>
    </w:pPr>
  </w:style>
  <w:style w:type="paragraph" w:styleId="Lista">
    <w:name w:val="List"/>
    <w:basedOn w:val="Tekstpodstawowy1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613378"/>
    <w:pPr>
      <w:ind w:left="720"/>
      <w:contextualSpacing/>
    </w:p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  <w:qFormat/>
  </w:style>
  <w:style w:type="paragraph" w:styleId="Podtytu">
    <w:name w:val="Subtitle"/>
    <w:basedOn w:val="Nagwek"/>
    <w:qFormat/>
  </w:style>
  <w:style w:type="character" w:styleId="Hipercze">
    <w:name w:val="Hyperlink"/>
    <w:basedOn w:val="Domylnaczcionkaakapitu"/>
    <w:uiPriority w:val="99"/>
    <w:unhideWhenUsed/>
    <w:rsid w:val="0026140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3321"/>
    <w:pPr>
      <w:spacing w:after="200" w:line="276" w:lineRule="auto"/>
    </w:pPr>
    <w:rPr>
      <w:rFonts w:ascii="Calibri" w:eastAsia="Calibri" w:hAnsi="Calibri" w:cs="Times New Roman"/>
      <w:color w:val="00000A"/>
      <w:sz w:val="22"/>
    </w:rPr>
  </w:style>
  <w:style w:type="paragraph" w:styleId="Nagwek1">
    <w:name w:val="heading 1"/>
    <w:basedOn w:val="Nagwek"/>
    <w:qFormat/>
    <w:pPr>
      <w:outlineLvl w:val="0"/>
    </w:pPr>
  </w:style>
  <w:style w:type="paragraph" w:styleId="Nagwek2">
    <w:name w:val="heading 2"/>
    <w:basedOn w:val="Nagwek"/>
    <w:qFormat/>
    <w:pPr>
      <w:outlineLvl w:val="1"/>
    </w:pPr>
  </w:style>
  <w:style w:type="paragraph" w:styleId="Nagwek3">
    <w:name w:val="heading 3"/>
    <w:basedOn w:val="Nagwek"/>
    <w:qFormat/>
    <w:pPr>
      <w:outlineLvl w:val="2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uiPriority w:val="99"/>
    <w:unhideWhenUsed/>
    <w:rsid w:val="00F03321"/>
    <w:rPr>
      <w:color w:val="0563C1"/>
      <w:u w:val="single"/>
    </w:rPr>
  </w:style>
  <w:style w:type="character" w:customStyle="1" w:styleId="ListLabel1">
    <w:name w:val="ListLabel 1"/>
    <w:qFormat/>
    <w:rPr>
      <w:rFonts w:ascii="Times New Roman" w:eastAsia="Times New Roman" w:hAnsi="Times New Roman" w:cs="Times New Roman"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ascii="Times New Roman" w:eastAsia="Times New Roman" w:hAnsi="Times New Roman" w:cs="Times New Roman"/>
      <w:sz w:val="24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ascii="Times New Roman" w:hAnsi="Times New Roman" w:cs="Symbol"/>
      <w:sz w:val="24"/>
    </w:rPr>
  </w:style>
  <w:style w:type="character" w:customStyle="1" w:styleId="ListLabel7">
    <w:name w:val="ListLabel 7"/>
    <w:qFormat/>
    <w:rPr>
      <w:rFonts w:ascii="Times New Roman" w:eastAsia="Times New Roman" w:hAnsi="Times New Roman" w:cs="Times New Roman"/>
      <w:sz w:val="24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  <w:sz w:val="24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  <w:sz w:val="24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ascii="Times New Roman" w:hAnsi="Times New Roman" w:cs="Symbol"/>
      <w:sz w:val="24"/>
    </w:rPr>
  </w:style>
  <w:style w:type="character" w:customStyle="1" w:styleId="ListLabel17">
    <w:name w:val="ListLabel 17"/>
    <w:qFormat/>
    <w:rPr>
      <w:rFonts w:cs="Symbol"/>
      <w:sz w:val="24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  <w:sz w:val="24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  <w:sz w:val="24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ascii="Times New Roman" w:hAnsi="Times New Roman" w:cs="Symbol"/>
      <w:sz w:val="24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  <w:sz w:val="24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  <w:sz w:val="24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  <w:sz w:val="24"/>
    </w:rPr>
  </w:style>
  <w:style w:type="character" w:customStyle="1" w:styleId="ListLabel35">
    <w:name w:val="ListLabel 35"/>
    <w:qFormat/>
    <w:rPr>
      <w:rFonts w:cs="Symbol"/>
      <w:sz w:val="24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  <w:sz w:val="24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  <w:sz w:val="24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ascii="Times New Roman" w:eastAsia="Times New Roman" w:hAnsi="Times New Roman" w:cs="Times New Roman"/>
      <w:sz w:val="24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  <w:sz w:val="24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  <w:sz w:val="24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ascii="Times New Roman" w:hAnsi="Times New Roman" w:cs="Symbol"/>
      <w:sz w:val="24"/>
    </w:rPr>
  </w:style>
  <w:style w:type="character" w:customStyle="1" w:styleId="ListLabel53">
    <w:name w:val="ListLabel 53"/>
    <w:qFormat/>
    <w:rPr>
      <w:rFonts w:cs="Symbol"/>
      <w:sz w:val="24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  <w:sz w:val="24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  <w:sz w:val="24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ascii="Times New Roman" w:hAnsi="Times New Roman" w:cs="Symbol"/>
      <w:sz w:val="24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  <w:sz w:val="24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  <w:sz w:val="24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paragraph" w:styleId="Nagwek">
    <w:name w:val="header"/>
    <w:basedOn w:val="Normalny"/>
    <w:next w:val="Tekstpodstawowy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kstpodstawowy1">
    <w:name w:val="Tekst podstawowy1"/>
    <w:basedOn w:val="Normalny"/>
    <w:pPr>
      <w:spacing w:after="140" w:line="288" w:lineRule="auto"/>
    </w:pPr>
  </w:style>
  <w:style w:type="paragraph" w:styleId="Lista">
    <w:name w:val="List"/>
    <w:basedOn w:val="Tekstpodstawowy1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613378"/>
    <w:pPr>
      <w:ind w:left="720"/>
      <w:contextualSpacing/>
    </w:p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  <w:qFormat/>
  </w:style>
  <w:style w:type="paragraph" w:styleId="Podtytu">
    <w:name w:val="Subtitle"/>
    <w:basedOn w:val="Nagwek"/>
    <w:qFormat/>
  </w:style>
  <w:style w:type="character" w:styleId="Hipercze">
    <w:name w:val="Hyperlink"/>
    <w:basedOn w:val="Domylnaczcionkaakapitu"/>
    <w:uiPriority w:val="99"/>
    <w:unhideWhenUsed/>
    <w:rsid w:val="002614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ciej.wnukiewicz@o2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to:dyrektor-mzoiz@barczew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524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Maciej Wnukiewicz</dc:creator>
  <cp:lastModifiedBy>Maciej Wnukiewicz</cp:lastModifiedBy>
  <cp:revision>3</cp:revision>
  <dcterms:created xsi:type="dcterms:W3CDTF">2019-07-30T10:46:00Z</dcterms:created>
  <dcterms:modified xsi:type="dcterms:W3CDTF">2019-07-30T10:59:00Z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